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3590925</wp:posOffset>
            </wp:positionH>
            <wp:positionV relativeFrom="margin">
              <wp:posOffset>699175</wp:posOffset>
            </wp:positionV>
            <wp:extent cx="3009900" cy="833397"/>
            <wp:effectExtent b="0" l="0" r="0" t="0"/>
            <wp:wrapSquare wrapText="bothSides" distB="0" distT="0" distL="114300" distR="114300"/>
            <wp:docPr id="5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333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ATELIER MANGA 2023-2024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ouverts dès 8 participants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78.0" w:type="dxa"/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ind w:right="-264.3307086614169"/>
              <w:rPr>
                <w:rFonts w:ascii="Georgia" w:cs="Georgia" w:eastAsia="Georgia" w:hAnsi="Georgia"/>
                <w:color w:val="ff66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8/10 ans (10 personnes)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3 samedis par mois de 10h à 11h -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Manga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</w:t>
            </w:r>
          </w:p>
          <w:p w:rsidR="00000000" w:rsidDel="00000000" w:rsidP="00000000" w:rsidRDefault="00000000" w:rsidRPr="00000000" w14:paraId="0000000D">
            <w:pPr>
              <w:ind w:right="-382.7952755905511"/>
              <w:rPr>
                <w:rFonts w:ascii="Georgia" w:cs="Georgia" w:eastAsia="Georgia" w:hAnsi="Georgia"/>
                <w:color w:val="ff66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11/15 ans (10 personnes)</w:t>
            </w:r>
            <w:r w:rsidDel="00000000" w:rsidR="00000000" w:rsidRPr="00000000">
              <w:rPr>
                <w:rFonts w:ascii="Georgia" w:cs="Georgia" w:eastAsia="Georgia" w:hAnsi="Georgia"/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3 samedis par mois de 11h à 12h30 -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Manga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Est autorisé(e) à rentrer seul(e) :  :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    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 : </w:t>
      </w:r>
    </w:p>
    <w:tbl>
      <w:tblPr>
        <w:tblStyle w:val="Table3"/>
        <w:tblW w:w="9214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843"/>
        <w:tblGridChange w:id="0">
          <w:tblGrid>
            <w:gridCol w:w="2127"/>
            <w:gridCol w:w="3440"/>
            <w:gridCol w:w="180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3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7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 :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Adhésion à l’association, valable sur l’année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20€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Georgia" w:cs="Georgia" w:eastAsia="Georgia" w:hAnsi="Georgia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</w:t>
            <w:br w:type="textWrapping"/>
            <w:tab/>
            <w:tab/>
            <w:t xml:space="preserve"> ❑ Espèces </w:t>
          </w:r>
        </w:sdtContent>
      </w:sdt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Frais d’inscription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en fonction de votre quotient familial CAF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 quotient pris en considération est celui du parent chez qui vit l’enfant puisque c’est celui qui reçoit le bon CAF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78.155517578125" w:lineRule="auto"/>
        <w:ind w:left="107.87994384765625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78.155517578125" w:lineRule="auto"/>
        <w:ind w:left="0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78.155517578125" w:lineRule="auto"/>
        <w:ind w:left="0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78.155517578125" w:lineRule="auto"/>
        <w:ind w:left="0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78.155517578125" w:lineRule="auto"/>
        <w:ind w:left="107.87994384765625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Tarif des ateliers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widowControl w:val="0"/>
        <w:spacing w:before="0" w:lineRule="auto"/>
        <w:ind w:left="107.87994384765625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58.120056152344" w:type="dxa"/>
        <w:jc w:val="left"/>
        <w:tblInd w:w="107.879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9.530014038086"/>
        <w:gridCol w:w="2239.530014038086"/>
        <w:gridCol w:w="2239.530014038086"/>
        <w:gridCol w:w="2239.530014038086"/>
        <w:tblGridChange w:id="0">
          <w:tblGrid>
            <w:gridCol w:w="2239.530014038086"/>
            <w:gridCol w:w="2239.530014038086"/>
            <w:gridCol w:w="2239.530014038086"/>
            <w:gridCol w:w="2239.5300140380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Coefficient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Moins de 570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De 571 à 750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Plus de 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Montant à régler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150 €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170 €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Bons CAF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« Pass’Loisirs 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acceptés pour la totalité de leur montant.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Les vacaf ne sont utilisables que sur des séjours.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1"/>
        <w:gridCol w:w="2551"/>
        <w:gridCol w:w="3544"/>
        <w:tblGridChange w:id="0">
          <w:tblGrid>
            <w:gridCol w:w="3671"/>
            <w:gridCol w:w="2551"/>
            <w:gridCol w:w="3544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ind w:left="-107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❑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Réduc de 10€ au 2e atelier / Montant payé : ……………………………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</w:t>
        <w:tab/>
        <w:t xml:space="preserve">Banque ________  </w:t>
      </w:r>
    </w:p>
    <w:p w:rsidR="00000000" w:rsidDel="00000000" w:rsidP="00000000" w:rsidRDefault="00000000" w:rsidRPr="00000000" w14:paraId="00000061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 </w:t>
        <w:tab/>
        <w:t xml:space="preserve">Banque ________</w:t>
      </w:r>
    </w:p>
    <w:p w:rsidR="00000000" w:rsidDel="00000000" w:rsidP="00000000" w:rsidRDefault="00000000" w:rsidRPr="00000000" w14:paraId="00000062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Espèces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Bon Ville / CAF  </w:t>
      </w:r>
    </w:p>
    <w:p w:rsidR="00000000" w:rsidDel="00000000" w:rsidP="00000000" w:rsidRDefault="00000000" w:rsidRPr="00000000" w14:paraId="0000006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110.0" w:type="dxa"/>
        <w:tblLayout w:type="fixed"/>
        <w:tblLook w:val="0600"/>
      </w:tblPr>
      <w:tblGrid>
        <w:gridCol w:w="4967"/>
        <w:gridCol w:w="1559"/>
        <w:gridCol w:w="2688"/>
        <w:tblGridChange w:id="0">
          <w:tblGrid>
            <w:gridCol w:w="4967"/>
            <w:gridCol w:w="1559"/>
            <w:gridCol w:w="2688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mon compte de mon enfant. »</w:t>
            </w:r>
          </w:p>
          <w:p w:rsidR="00000000" w:rsidDel="00000000" w:rsidP="00000000" w:rsidRDefault="00000000" w:rsidRPr="00000000" w14:paraId="0000006D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Projet d'accompagnement Individualisé 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sectPr>
      <w:headerReference r:id="rId8" w:type="default"/>
      <w:headerReference r:id="rId9" w:type="even"/>
      <w:footerReference r:id="rId10" w:type="default"/>
      <w:pgSz w:h="16840" w:w="11900" w:orient="portrait"/>
      <w:pgMar w:bottom="1417" w:top="1165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85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6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87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89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B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-1828799</wp:posOffset>
              </wp:positionH>
              <wp:positionV relativeFrom="paragraph">
                <wp:posOffset>-863599</wp:posOffset>
              </wp:positionV>
              <wp:extent cx="10466070" cy="1939217"/>
              <wp:effectExtent b="0" l="0" r="0" t="0"/>
              <wp:wrapNone/>
              <wp:docPr id="5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2950" y="2819875"/>
                        <a:ext cx="10466070" cy="1939217"/>
                        <a:chOff x="112950" y="2819875"/>
                        <a:chExt cx="10466100" cy="1920250"/>
                      </a:xfrm>
                    </wpg:grpSpPr>
                    <wpg:grpSp>
                      <wpg:cNvGrpSpPr/>
                      <wpg:grpSpPr>
                        <a:xfrm>
                          <a:off x="112965" y="2819898"/>
                          <a:ext cx="10466070" cy="1920205"/>
                          <a:chOff x="107150" y="2824525"/>
                          <a:chExt cx="10484200" cy="1910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150" y="2824525"/>
                            <a:ext cx="10484200" cy="191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65" y="2829404"/>
                            <a:ext cx="10466070" cy="1901193"/>
                            <a:chOff x="112965" y="2829404"/>
                            <a:chExt cx="10466070" cy="190119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12965" y="2829404"/>
                              <a:ext cx="10466050" cy="190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965" y="2829404"/>
                              <a:ext cx="10466070" cy="1901193"/>
                              <a:chOff x="112965" y="2848415"/>
                              <a:chExt cx="10466070" cy="186317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12965" y="2848415"/>
                                <a:ext cx="10466050" cy="186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65" y="2848415"/>
                                <a:ext cx="10466070" cy="1863170"/>
                                <a:chOff x="112965" y="2891192"/>
                                <a:chExt cx="10466070" cy="1777616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12965" y="2891192"/>
                                  <a:ext cx="10466050" cy="177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12965" y="2891192"/>
                                  <a:ext cx="10466070" cy="1777616"/>
                                  <a:chOff x="112965" y="2965930"/>
                                  <a:chExt cx="10466070" cy="162814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12965" y="2965930"/>
                                    <a:ext cx="10466050" cy="162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12965" y="2965930"/>
                                    <a:ext cx="10466070" cy="1628140"/>
                                    <a:chOff x="0" y="0"/>
                                    <a:chExt cx="10466070" cy="162814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10466050" cy="162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 rot="10800000">
                                      <a:off x="0" y="0"/>
                                      <a:ext cx="10466070" cy="16281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517475" w="1857618">
                                          <a:moveTo>
                                            <a:pt x="0" y="1381273"/>
                                          </a:moveTo>
                                          <a:lnTo>
                                            <a:pt x="328295" y="68093"/>
                                          </a:lnTo>
                                          <a:lnTo>
                                            <a:pt x="1791970" y="0"/>
                                          </a:lnTo>
                                          <a:lnTo>
                                            <a:pt x="1857618" y="1517475"/>
                                          </a:lnTo>
                                          <a:lnTo>
                                            <a:pt x="0" y="1381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73B24"/>
                                    </a:solidFill>
                                    <a:ln cap="flat" cmpd="sng" w="9525">
                                      <a:solidFill>
                                        <a:srgbClr val="E73B24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4495177" y="861861"/>
                                      <a:ext cx="3568665" cy="432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rdenio Modern" w:cs="Cardenio Modern" w:eastAsia="Cardenio Modern" w:hAnsi="Cardenio Moder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40"/>
                                            <w:vertAlign w:val="baseline"/>
                                          </w:rPr>
                                          <w:t xml:space="preserve">Inscription Manga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rdenio Modern" w:cs="Cardenio Modern" w:eastAsia="Cardenio Modern" w:hAnsi="Cardenio Modern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40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32"/>
                                            <w:vertAlign w:val="baseline"/>
                                          </w:rPr>
                                          <w:t xml:space="preserve"> 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91078" y="469894"/>
                                      <a:ext cx="2902952" cy="965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-1828799</wp:posOffset>
              </wp:positionH>
              <wp:positionV relativeFrom="paragraph">
                <wp:posOffset>-863599</wp:posOffset>
              </wp:positionV>
              <wp:extent cx="10466070" cy="1939217"/>
              <wp:effectExtent b="0" l="0" r="0" t="0"/>
              <wp:wrapNone/>
              <wp:docPr id="5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070" cy="19392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E26"/>
  </w:style>
  <w:style w:type="paragraph" w:styleId="Titre2">
    <w:name w:val="heading 2"/>
    <w:basedOn w:val="Normal"/>
    <w:next w:val="Normal"/>
    <w:link w:val="Titre2Car"/>
    <w:autoRedefine w:val="1"/>
    <w:uiPriority w:val="9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cs="Calibri" w:eastAsia="Calibri" w:hAnsi="Times"/>
      <w:b w:val="1"/>
      <w:i w:val="1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8807B6"/>
    <w:pPr>
      <w:widowControl w:val="0"/>
      <w:numPr>
        <w:numId w:val="8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numPr>
        <w:numId w:val="6"/>
      </w:numPr>
      <w:autoSpaceDE w:val="0"/>
      <w:autoSpaceDN w:val="0"/>
      <w:spacing w:line="276" w:lineRule="auto"/>
      <w:ind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5"/>
      </w:numPr>
      <w:spacing w:after="120" w:before="24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numPr>
        <w:numId w:val="0"/>
      </w:numPr>
      <w:tabs>
        <w:tab w:val="left" w:pos="720"/>
        <w:tab w:val="right" w:leader="underscore" w:pos="9056"/>
      </w:tabs>
      <w:ind w:left="720" w:hanging="720"/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eastAsia="fr-FR"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NA0xIsAQY/ifydlOlURH6ZMZ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mCgE0EiEKHwgHQhsKB0dlb3JnaWESEEFyaWFsIFVuaWNvZGUgTVMaJgoBNRIhCh8IB0IbCgdHZW9yZ2lhEhBBcmlhbCBVbmljb2RlIE1TOAByITFJZnJMY3ZpZU5JUjk5VW9FeW9jWTJWTF9TQWdFbUk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2020-07-07T11:16:00Z</dcterms:created>
  <dc:creator>Amina-Chayma BOUZIANE</dc:creator>
</cp:coreProperties>
</file>